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BF" w:rsidRDefault="00CA6C3E" w:rsidP="00797A1F">
      <w:pPr>
        <w:spacing w:after="0"/>
        <w:jc w:val="center"/>
        <w:rPr>
          <w:b/>
          <w:sz w:val="28"/>
          <w:szCs w:val="28"/>
        </w:rPr>
      </w:pPr>
      <w:bookmarkStart w:id="0" w:name="_GoBack"/>
      <w:bookmarkEnd w:id="0"/>
      <w:r>
        <w:rPr>
          <w:b/>
          <w:sz w:val="28"/>
          <w:szCs w:val="28"/>
        </w:rPr>
        <w:t>Focus Your Team</w:t>
      </w:r>
    </w:p>
    <w:p w:rsidR="008F6BB1" w:rsidRDefault="008F6BB1" w:rsidP="00797A1F">
      <w:pPr>
        <w:spacing w:after="0"/>
        <w:jc w:val="center"/>
        <w:rPr>
          <w:b/>
          <w:sz w:val="28"/>
          <w:szCs w:val="28"/>
        </w:rPr>
      </w:pPr>
    </w:p>
    <w:p w:rsidR="00CA6C3E" w:rsidRDefault="00CA6C3E" w:rsidP="00797A1F">
      <w:pPr>
        <w:spacing w:after="0"/>
        <w:jc w:val="center"/>
        <w:rPr>
          <w:i/>
          <w:sz w:val="24"/>
          <w:szCs w:val="24"/>
        </w:rPr>
      </w:pPr>
      <w:r>
        <w:rPr>
          <w:i/>
          <w:sz w:val="24"/>
          <w:szCs w:val="24"/>
        </w:rPr>
        <w:t>The clearer the target, the more people hit the mark.</w:t>
      </w:r>
    </w:p>
    <w:p w:rsidR="008F6BB1" w:rsidRDefault="008F6BB1" w:rsidP="00797A1F">
      <w:pPr>
        <w:spacing w:after="0"/>
        <w:jc w:val="center"/>
        <w:rPr>
          <w:i/>
          <w:sz w:val="24"/>
          <w:szCs w:val="24"/>
        </w:rPr>
      </w:pPr>
    </w:p>
    <w:p w:rsidR="00D618B7" w:rsidRDefault="00CA6C3E" w:rsidP="00797A1F">
      <w:pPr>
        <w:spacing w:after="0"/>
        <w:rPr>
          <w:sz w:val="24"/>
          <w:szCs w:val="24"/>
        </w:rPr>
      </w:pPr>
      <w:r>
        <w:rPr>
          <w:sz w:val="24"/>
          <w:szCs w:val="24"/>
        </w:rPr>
        <w:tab/>
        <w:t xml:space="preserve">In their </w:t>
      </w:r>
      <w:proofErr w:type="gramStart"/>
      <w:r>
        <w:rPr>
          <w:sz w:val="24"/>
          <w:szCs w:val="24"/>
        </w:rPr>
        <w:t>top-selling</w:t>
      </w:r>
      <w:proofErr w:type="gramEnd"/>
      <w:r>
        <w:rPr>
          <w:sz w:val="24"/>
          <w:szCs w:val="24"/>
        </w:rPr>
        <w:t xml:space="preserve"> book </w:t>
      </w:r>
      <w:r>
        <w:rPr>
          <w:i/>
          <w:sz w:val="24"/>
          <w:szCs w:val="24"/>
        </w:rPr>
        <w:t xml:space="preserve">Switch: How to Change Things When Change Is Hard, </w:t>
      </w:r>
      <w:r>
        <w:rPr>
          <w:sz w:val="24"/>
          <w:szCs w:val="24"/>
        </w:rPr>
        <w:t>Chip and Dan He</w:t>
      </w:r>
      <w:r w:rsidR="00D618B7">
        <w:rPr>
          <w:sz w:val="24"/>
          <w:szCs w:val="24"/>
        </w:rPr>
        <w:t>ath review and synthesize decades of research about</w:t>
      </w:r>
      <w:r>
        <w:rPr>
          <w:sz w:val="24"/>
          <w:szCs w:val="24"/>
        </w:rPr>
        <w:t xml:space="preserve"> change</w:t>
      </w:r>
      <w:r w:rsidR="00B53EF8">
        <w:rPr>
          <w:sz w:val="24"/>
          <w:szCs w:val="24"/>
        </w:rPr>
        <w:t xml:space="preserve"> and change leadership</w:t>
      </w:r>
      <w:r w:rsidR="00D618B7">
        <w:rPr>
          <w:sz w:val="24"/>
          <w:szCs w:val="24"/>
        </w:rPr>
        <w:t>.  One of the greatest finding</w:t>
      </w:r>
      <w:r>
        <w:rPr>
          <w:sz w:val="24"/>
          <w:szCs w:val="24"/>
        </w:rPr>
        <w:t>s the</w:t>
      </w:r>
      <w:r w:rsidR="00D618B7">
        <w:rPr>
          <w:sz w:val="24"/>
          <w:szCs w:val="24"/>
        </w:rPr>
        <w:t>ir research unveils</w:t>
      </w:r>
      <w:r w:rsidR="00522B28">
        <w:rPr>
          <w:sz w:val="24"/>
          <w:szCs w:val="24"/>
        </w:rPr>
        <w:t xml:space="preserve"> is that “w</w:t>
      </w:r>
      <w:r>
        <w:rPr>
          <w:sz w:val="24"/>
          <w:szCs w:val="24"/>
        </w:rPr>
        <w:t>hat looks like resistance is often a lack of clarity.”</w:t>
      </w:r>
      <w:r w:rsidR="009C1604">
        <w:rPr>
          <w:sz w:val="24"/>
          <w:szCs w:val="24"/>
        </w:rPr>
        <w:t xml:space="preserve">  Specifically,</w:t>
      </w:r>
      <w:r w:rsidR="00522B28">
        <w:rPr>
          <w:sz w:val="24"/>
          <w:szCs w:val="24"/>
        </w:rPr>
        <w:t xml:space="preserve"> others may seem unwilling to move </w:t>
      </w:r>
      <w:r w:rsidR="00D618B7">
        <w:rPr>
          <w:sz w:val="24"/>
          <w:szCs w:val="24"/>
        </w:rPr>
        <w:t>because they aren’t sure what the direction is or what their first step down the path should be.  Therefore, a key responsibility</w:t>
      </w:r>
      <w:r>
        <w:rPr>
          <w:sz w:val="24"/>
          <w:szCs w:val="24"/>
        </w:rPr>
        <w:t xml:space="preserve"> for</w:t>
      </w:r>
      <w:r w:rsidR="00D618B7">
        <w:rPr>
          <w:sz w:val="24"/>
          <w:szCs w:val="24"/>
        </w:rPr>
        <w:t xml:space="preserve"> s</w:t>
      </w:r>
      <w:r w:rsidR="00B53EF8">
        <w:rPr>
          <w:sz w:val="24"/>
          <w:szCs w:val="24"/>
        </w:rPr>
        <w:t>uperintendents (</w:t>
      </w:r>
      <w:r w:rsidR="00D618B7">
        <w:rPr>
          <w:sz w:val="24"/>
          <w:szCs w:val="24"/>
        </w:rPr>
        <w:t xml:space="preserve">who largely get things </w:t>
      </w:r>
      <w:r w:rsidR="00B53EF8">
        <w:rPr>
          <w:sz w:val="24"/>
          <w:szCs w:val="24"/>
        </w:rPr>
        <w:t>done through the work of others)</w:t>
      </w:r>
      <w:r w:rsidR="00D618B7">
        <w:rPr>
          <w:sz w:val="24"/>
          <w:szCs w:val="24"/>
        </w:rPr>
        <w:t xml:space="preserve"> is to facilitate organizational focus and clarity.  </w:t>
      </w:r>
    </w:p>
    <w:p w:rsidR="00CA6C3E" w:rsidRDefault="00D618B7" w:rsidP="00797A1F">
      <w:pPr>
        <w:spacing w:after="0"/>
        <w:rPr>
          <w:sz w:val="24"/>
          <w:szCs w:val="24"/>
        </w:rPr>
      </w:pPr>
      <w:r>
        <w:rPr>
          <w:sz w:val="24"/>
          <w:szCs w:val="24"/>
        </w:rPr>
        <w:tab/>
        <w:t>In a previous article called “Grow Your Team,” I detailed how a superintendent early in the role can build movement forward</w:t>
      </w:r>
      <w:r w:rsidR="00797A1F">
        <w:rPr>
          <w:sz w:val="24"/>
          <w:szCs w:val="24"/>
        </w:rPr>
        <w:t xml:space="preserve"> </w:t>
      </w:r>
      <w:r>
        <w:rPr>
          <w:sz w:val="24"/>
          <w:szCs w:val="24"/>
        </w:rPr>
        <w:t>through intentional leadership development approaches</w:t>
      </w:r>
      <w:r w:rsidR="008F6BB1">
        <w:rPr>
          <w:sz w:val="24"/>
          <w:szCs w:val="24"/>
        </w:rPr>
        <w:t xml:space="preserve"> involving</w:t>
      </w:r>
      <w:r w:rsidR="00797A1F">
        <w:rPr>
          <w:sz w:val="24"/>
          <w:szCs w:val="24"/>
        </w:rPr>
        <w:t xml:space="preserve"> the </w:t>
      </w:r>
      <w:r w:rsidR="00C4453B">
        <w:rPr>
          <w:sz w:val="24"/>
          <w:szCs w:val="24"/>
        </w:rPr>
        <w:t xml:space="preserve">entire </w:t>
      </w:r>
      <w:r w:rsidR="00797A1F">
        <w:rPr>
          <w:sz w:val="24"/>
          <w:szCs w:val="24"/>
        </w:rPr>
        <w:t>administrative team</w:t>
      </w:r>
      <w:r w:rsidR="00B53EF8">
        <w:rPr>
          <w:sz w:val="24"/>
          <w:szCs w:val="24"/>
        </w:rPr>
        <w:t>.  In this</w:t>
      </w:r>
      <w:r>
        <w:rPr>
          <w:sz w:val="24"/>
          <w:szCs w:val="24"/>
        </w:rPr>
        <w:t xml:space="preserve"> article</w:t>
      </w:r>
      <w:r w:rsidR="00025966">
        <w:rPr>
          <w:sz w:val="24"/>
          <w:szCs w:val="24"/>
        </w:rPr>
        <w:t>,</w:t>
      </w:r>
      <w:r>
        <w:rPr>
          <w:sz w:val="24"/>
          <w:szCs w:val="24"/>
        </w:rPr>
        <w:t xml:space="preserve"> I want to focus how that growth is further stimulated by developing clear focus and feedback that allows for collective responsibility and accountabi</w:t>
      </w:r>
      <w:r w:rsidR="00B53EF8">
        <w:rPr>
          <w:sz w:val="24"/>
          <w:szCs w:val="24"/>
        </w:rPr>
        <w:t>lity to be nurtured.</w:t>
      </w:r>
    </w:p>
    <w:p w:rsidR="008F6BB1" w:rsidRDefault="008F6BB1" w:rsidP="00797A1F">
      <w:pPr>
        <w:spacing w:after="0"/>
        <w:rPr>
          <w:sz w:val="24"/>
          <w:szCs w:val="24"/>
        </w:rPr>
      </w:pPr>
    </w:p>
    <w:p w:rsidR="00797A1F" w:rsidRDefault="00213483" w:rsidP="00797A1F">
      <w:pPr>
        <w:spacing w:after="0"/>
        <w:rPr>
          <w:sz w:val="24"/>
          <w:szCs w:val="24"/>
        </w:rPr>
      </w:pPr>
      <w:r>
        <w:rPr>
          <w:sz w:val="24"/>
          <w:szCs w:val="24"/>
          <w:u w:val="single"/>
        </w:rPr>
        <w:t>Getting Started</w:t>
      </w:r>
    </w:p>
    <w:p w:rsidR="00213483" w:rsidRDefault="008F6BB1" w:rsidP="00797A1F">
      <w:pPr>
        <w:spacing w:after="0"/>
        <w:rPr>
          <w:sz w:val="24"/>
          <w:szCs w:val="24"/>
        </w:rPr>
      </w:pPr>
      <w:r>
        <w:rPr>
          <w:sz w:val="24"/>
          <w:szCs w:val="24"/>
        </w:rPr>
        <w:tab/>
        <w:t>A key lever for building focus is to align the sites and leaders in a district with the overall system.  This involves identifying a common mission, visio</w:t>
      </w:r>
      <w:r w:rsidR="005D44E6">
        <w:rPr>
          <w:sz w:val="24"/>
          <w:szCs w:val="24"/>
        </w:rPr>
        <w:t>n</w:t>
      </w:r>
      <w:r w:rsidR="00025966">
        <w:rPr>
          <w:sz w:val="24"/>
          <w:szCs w:val="24"/>
        </w:rPr>
        <w:t>,</w:t>
      </w:r>
      <w:r w:rsidR="009C1604">
        <w:rPr>
          <w:sz w:val="24"/>
          <w:szCs w:val="24"/>
        </w:rPr>
        <w:t xml:space="preserve"> and strategic objectives</w:t>
      </w:r>
      <w:r w:rsidR="005D44E6">
        <w:rPr>
          <w:sz w:val="24"/>
          <w:szCs w:val="24"/>
        </w:rPr>
        <w:t xml:space="preserve"> for the district</w:t>
      </w:r>
      <w:r>
        <w:rPr>
          <w:sz w:val="24"/>
          <w:szCs w:val="24"/>
        </w:rPr>
        <w:t xml:space="preserve">, typically through a comprehensive strategic planning process.  </w:t>
      </w:r>
      <w:r w:rsidR="0006028B">
        <w:rPr>
          <w:sz w:val="24"/>
          <w:szCs w:val="24"/>
        </w:rPr>
        <w:t>Such a process, done well, can be one of the greatest opportunities for a new leader to pull people together around a c</w:t>
      </w:r>
      <w:r w:rsidR="00025966">
        <w:rPr>
          <w:sz w:val="24"/>
          <w:szCs w:val="24"/>
        </w:rPr>
        <w:t>ommon focus that stimulates</w:t>
      </w:r>
      <w:r w:rsidR="0006028B">
        <w:rPr>
          <w:sz w:val="24"/>
          <w:szCs w:val="24"/>
        </w:rPr>
        <w:t xml:space="preserve"> forward</w:t>
      </w:r>
      <w:r w:rsidR="00025966">
        <w:rPr>
          <w:sz w:val="24"/>
          <w:szCs w:val="24"/>
        </w:rPr>
        <w:t xml:space="preserve"> movement</w:t>
      </w:r>
      <w:r w:rsidR="0006028B">
        <w:rPr>
          <w:sz w:val="24"/>
          <w:szCs w:val="24"/>
        </w:rPr>
        <w:t>.</w:t>
      </w:r>
    </w:p>
    <w:p w:rsidR="00213483" w:rsidRDefault="00213483" w:rsidP="00797A1F">
      <w:pPr>
        <w:spacing w:after="0"/>
        <w:rPr>
          <w:sz w:val="24"/>
          <w:szCs w:val="24"/>
        </w:rPr>
      </w:pPr>
    </w:p>
    <w:p w:rsidR="00213483" w:rsidRDefault="00213483" w:rsidP="00797A1F">
      <w:pPr>
        <w:spacing w:after="0"/>
        <w:rPr>
          <w:sz w:val="24"/>
          <w:szCs w:val="24"/>
        </w:rPr>
      </w:pPr>
      <w:r>
        <w:rPr>
          <w:sz w:val="24"/>
          <w:szCs w:val="24"/>
          <w:u w:val="single"/>
        </w:rPr>
        <w:t>Providing Focus, Feedback</w:t>
      </w:r>
      <w:r w:rsidR="00C4453B">
        <w:rPr>
          <w:sz w:val="24"/>
          <w:szCs w:val="24"/>
          <w:u w:val="single"/>
        </w:rPr>
        <w:t>,</w:t>
      </w:r>
      <w:r>
        <w:rPr>
          <w:sz w:val="24"/>
          <w:szCs w:val="24"/>
          <w:u w:val="single"/>
        </w:rPr>
        <w:t xml:space="preserve"> and Accountability</w:t>
      </w:r>
    </w:p>
    <w:p w:rsidR="00797A1F" w:rsidRDefault="005D44E6" w:rsidP="00797A1F">
      <w:pPr>
        <w:spacing w:after="0"/>
        <w:rPr>
          <w:sz w:val="24"/>
          <w:szCs w:val="24"/>
        </w:rPr>
      </w:pPr>
      <w:r>
        <w:rPr>
          <w:sz w:val="24"/>
          <w:szCs w:val="24"/>
        </w:rPr>
        <w:tab/>
        <w:t>As a strategic plan is being put in place, a new superintendent will also want to look closely at the systems set up that provide organizational focus, feedback</w:t>
      </w:r>
      <w:r w:rsidR="00C4453B">
        <w:rPr>
          <w:sz w:val="24"/>
          <w:szCs w:val="24"/>
        </w:rPr>
        <w:t>,</w:t>
      </w:r>
      <w:r>
        <w:rPr>
          <w:sz w:val="24"/>
          <w:szCs w:val="24"/>
        </w:rPr>
        <w:t xml:space="preserve"> and accountability.  </w:t>
      </w:r>
      <w:r w:rsidR="0006028B">
        <w:rPr>
          <w:sz w:val="24"/>
          <w:szCs w:val="24"/>
        </w:rPr>
        <w:t xml:space="preserve">  </w:t>
      </w:r>
      <w:r w:rsidR="008F6BB1">
        <w:rPr>
          <w:sz w:val="24"/>
          <w:szCs w:val="24"/>
        </w:rPr>
        <w:t xml:space="preserve"> </w:t>
      </w:r>
    </w:p>
    <w:p w:rsidR="00213483" w:rsidRDefault="005D44E6" w:rsidP="00797A1F">
      <w:pPr>
        <w:spacing w:after="0"/>
        <w:rPr>
          <w:sz w:val="24"/>
          <w:szCs w:val="24"/>
        </w:rPr>
      </w:pPr>
      <w:r>
        <w:rPr>
          <w:sz w:val="24"/>
          <w:szCs w:val="24"/>
        </w:rPr>
        <w:t>This may involve building structures for feedback and accountability or refining those already in place.  Regardless, some key considerations are the following:</w:t>
      </w:r>
    </w:p>
    <w:p w:rsidR="00A835B7" w:rsidRDefault="00A835B7" w:rsidP="00797A1F">
      <w:pPr>
        <w:spacing w:after="0"/>
        <w:rPr>
          <w:sz w:val="24"/>
          <w:szCs w:val="24"/>
        </w:rPr>
      </w:pPr>
    </w:p>
    <w:p w:rsidR="00A835B7" w:rsidRPr="00A835B7" w:rsidRDefault="00A835B7" w:rsidP="005D44E6">
      <w:pPr>
        <w:pStyle w:val="ListParagraph"/>
        <w:numPr>
          <w:ilvl w:val="0"/>
          <w:numId w:val="2"/>
        </w:numPr>
        <w:spacing w:after="0"/>
        <w:rPr>
          <w:b/>
          <w:sz w:val="24"/>
          <w:szCs w:val="24"/>
        </w:rPr>
      </w:pPr>
      <w:r>
        <w:rPr>
          <w:b/>
          <w:sz w:val="24"/>
          <w:szCs w:val="24"/>
        </w:rPr>
        <w:t xml:space="preserve">Focus Each School </w:t>
      </w:r>
      <w:r>
        <w:rPr>
          <w:sz w:val="24"/>
          <w:szCs w:val="24"/>
        </w:rPr>
        <w:t>– Your system should have a process for data-informed, continuous school improvement in place.  Such a process should lead to each school ha</w:t>
      </w:r>
      <w:r w:rsidR="00C4453B">
        <w:rPr>
          <w:sz w:val="24"/>
          <w:szCs w:val="24"/>
        </w:rPr>
        <w:t>ving an annual plan</w:t>
      </w:r>
      <w:r w:rsidR="00522B28">
        <w:rPr>
          <w:sz w:val="24"/>
          <w:szCs w:val="24"/>
        </w:rPr>
        <w:t>, which</w:t>
      </w:r>
      <w:r w:rsidR="00C4453B">
        <w:rPr>
          <w:sz w:val="24"/>
          <w:szCs w:val="24"/>
        </w:rPr>
        <w:t xml:space="preserve"> detail</w:t>
      </w:r>
      <w:r w:rsidR="00522B28">
        <w:rPr>
          <w:sz w:val="24"/>
          <w:szCs w:val="24"/>
        </w:rPr>
        <w:t xml:space="preserve">s </w:t>
      </w:r>
      <w:r w:rsidR="00ED701A">
        <w:rPr>
          <w:sz w:val="24"/>
          <w:szCs w:val="24"/>
        </w:rPr>
        <w:t xml:space="preserve">building-based goals and </w:t>
      </w:r>
      <w:r w:rsidR="00522B28">
        <w:rPr>
          <w:sz w:val="24"/>
          <w:szCs w:val="24"/>
        </w:rPr>
        <w:t>specific actions</w:t>
      </w:r>
      <w:r w:rsidR="00C4453B">
        <w:rPr>
          <w:sz w:val="24"/>
          <w:szCs w:val="24"/>
        </w:rPr>
        <w:t xml:space="preserve"> </w:t>
      </w:r>
      <w:r>
        <w:rPr>
          <w:sz w:val="24"/>
          <w:szCs w:val="24"/>
        </w:rPr>
        <w:t>adults in t</w:t>
      </w:r>
      <w:r w:rsidR="00C4453B">
        <w:rPr>
          <w:sz w:val="24"/>
          <w:szCs w:val="24"/>
        </w:rPr>
        <w:t>he system will take that are design</w:t>
      </w:r>
      <w:r>
        <w:rPr>
          <w:sz w:val="24"/>
          <w:szCs w:val="24"/>
        </w:rPr>
        <w:t>ed to result in specific student achievement</w:t>
      </w:r>
      <w:r w:rsidR="00E72561">
        <w:rPr>
          <w:sz w:val="24"/>
          <w:szCs w:val="24"/>
        </w:rPr>
        <w:t xml:space="preserve"> gains for the given</w:t>
      </w:r>
      <w:r>
        <w:rPr>
          <w:sz w:val="24"/>
          <w:szCs w:val="24"/>
        </w:rPr>
        <w:t xml:space="preserve"> school</w:t>
      </w:r>
      <w:r w:rsidR="002B22ED">
        <w:rPr>
          <w:sz w:val="24"/>
          <w:szCs w:val="24"/>
        </w:rPr>
        <w:t>.  Such efforts will also typically require</w:t>
      </w:r>
      <w:r>
        <w:rPr>
          <w:sz w:val="24"/>
          <w:szCs w:val="24"/>
        </w:rPr>
        <w:t xml:space="preserve"> </w:t>
      </w:r>
      <w:r w:rsidR="002B22ED">
        <w:rPr>
          <w:sz w:val="24"/>
          <w:szCs w:val="24"/>
        </w:rPr>
        <w:t xml:space="preserve">that </w:t>
      </w:r>
      <w:r>
        <w:rPr>
          <w:sz w:val="24"/>
          <w:szCs w:val="24"/>
        </w:rPr>
        <w:t xml:space="preserve">district </w:t>
      </w:r>
      <w:r w:rsidR="00522B28">
        <w:rPr>
          <w:sz w:val="24"/>
          <w:szCs w:val="24"/>
        </w:rPr>
        <w:t>leaders</w:t>
      </w:r>
      <w:r w:rsidR="00E72561">
        <w:rPr>
          <w:sz w:val="24"/>
          <w:szCs w:val="24"/>
        </w:rPr>
        <w:t xml:space="preserve"> </w:t>
      </w:r>
      <w:r w:rsidR="002B22ED">
        <w:rPr>
          <w:sz w:val="24"/>
          <w:szCs w:val="24"/>
        </w:rPr>
        <w:t>promote</w:t>
      </w:r>
      <w:r w:rsidR="00E72561">
        <w:rPr>
          <w:sz w:val="24"/>
          <w:szCs w:val="24"/>
        </w:rPr>
        <w:t xml:space="preserve"> understanding</w:t>
      </w:r>
      <w:r w:rsidR="002B22ED">
        <w:rPr>
          <w:sz w:val="24"/>
          <w:szCs w:val="24"/>
        </w:rPr>
        <w:t xml:space="preserve"> about cycles of inquiry</w:t>
      </w:r>
      <w:r w:rsidR="00522B28">
        <w:rPr>
          <w:sz w:val="24"/>
          <w:szCs w:val="24"/>
        </w:rPr>
        <w:t>,</w:t>
      </w:r>
      <w:r w:rsidR="002B22ED">
        <w:rPr>
          <w:sz w:val="24"/>
          <w:szCs w:val="24"/>
        </w:rPr>
        <w:t xml:space="preserve"> </w:t>
      </w:r>
      <w:r>
        <w:rPr>
          <w:sz w:val="24"/>
          <w:szCs w:val="24"/>
        </w:rPr>
        <w:t>performance</w:t>
      </w:r>
      <w:r w:rsidR="002B22ED">
        <w:rPr>
          <w:sz w:val="24"/>
          <w:szCs w:val="24"/>
        </w:rPr>
        <w:t xml:space="preserve"> measurement, and team selection and facilitation</w:t>
      </w:r>
      <w:r>
        <w:rPr>
          <w:sz w:val="24"/>
          <w:szCs w:val="24"/>
        </w:rPr>
        <w:t>.</w:t>
      </w:r>
    </w:p>
    <w:p w:rsidR="00A835B7" w:rsidRPr="00A835B7" w:rsidRDefault="00A835B7" w:rsidP="00A835B7">
      <w:pPr>
        <w:pStyle w:val="ListParagraph"/>
        <w:spacing w:after="0"/>
        <w:rPr>
          <w:b/>
          <w:sz w:val="24"/>
          <w:szCs w:val="24"/>
        </w:rPr>
      </w:pPr>
    </w:p>
    <w:p w:rsidR="00A835B7" w:rsidRPr="00A835B7" w:rsidRDefault="00A835B7" w:rsidP="005D44E6">
      <w:pPr>
        <w:pStyle w:val="ListParagraph"/>
        <w:numPr>
          <w:ilvl w:val="0"/>
          <w:numId w:val="2"/>
        </w:numPr>
        <w:spacing w:after="0"/>
        <w:rPr>
          <w:b/>
          <w:sz w:val="24"/>
          <w:szCs w:val="24"/>
        </w:rPr>
      </w:pPr>
      <w:r>
        <w:rPr>
          <w:b/>
          <w:sz w:val="24"/>
          <w:szCs w:val="24"/>
        </w:rPr>
        <w:lastRenderedPageBreak/>
        <w:t xml:space="preserve">Provide Clear Measures of Progress </w:t>
      </w:r>
      <w:r>
        <w:rPr>
          <w:sz w:val="24"/>
          <w:szCs w:val="24"/>
        </w:rPr>
        <w:t xml:space="preserve">– </w:t>
      </w:r>
      <w:r w:rsidR="00A91175">
        <w:rPr>
          <w:sz w:val="24"/>
          <w:szCs w:val="24"/>
        </w:rPr>
        <w:t>With clear goals in place, clear performance targets can be identified.  An increasing number of systems are finding performance scorecards and/or dashboards to provide a more balanced and transparen</w:t>
      </w:r>
      <w:r w:rsidR="002B22ED">
        <w:rPr>
          <w:sz w:val="24"/>
          <w:szCs w:val="24"/>
        </w:rPr>
        <w:t>t means of communicating progress</w:t>
      </w:r>
      <w:r w:rsidR="00A91175">
        <w:rPr>
          <w:sz w:val="24"/>
          <w:szCs w:val="24"/>
        </w:rPr>
        <w:t xml:space="preserve"> </w:t>
      </w:r>
      <w:r w:rsidR="00C4453B">
        <w:rPr>
          <w:sz w:val="24"/>
          <w:szCs w:val="24"/>
        </w:rPr>
        <w:t xml:space="preserve">in student achievement </w:t>
      </w:r>
      <w:r w:rsidR="00A91175">
        <w:rPr>
          <w:sz w:val="24"/>
          <w:szCs w:val="24"/>
        </w:rPr>
        <w:t xml:space="preserve">than traditional methods.  Given that annual continuous improvement plans generally include specific </w:t>
      </w:r>
      <w:r w:rsidR="00ED701A">
        <w:rPr>
          <w:sz w:val="24"/>
          <w:szCs w:val="24"/>
        </w:rPr>
        <w:t xml:space="preserve">staff </w:t>
      </w:r>
      <w:r w:rsidR="00A91175">
        <w:rPr>
          <w:sz w:val="24"/>
          <w:szCs w:val="24"/>
        </w:rPr>
        <w:t xml:space="preserve">initiatives to </w:t>
      </w:r>
      <w:r w:rsidR="00025966">
        <w:rPr>
          <w:sz w:val="24"/>
          <w:szCs w:val="24"/>
        </w:rPr>
        <w:t>pursue, superintendents are</w:t>
      </w:r>
      <w:r w:rsidR="00A91175">
        <w:rPr>
          <w:sz w:val="24"/>
          <w:szCs w:val="24"/>
        </w:rPr>
        <w:t xml:space="preserve"> wise to </w:t>
      </w:r>
      <w:r w:rsidR="00025966">
        <w:rPr>
          <w:sz w:val="24"/>
          <w:szCs w:val="24"/>
        </w:rPr>
        <w:t xml:space="preserve">also </w:t>
      </w:r>
      <w:r w:rsidR="00A91175">
        <w:rPr>
          <w:sz w:val="24"/>
          <w:szCs w:val="24"/>
        </w:rPr>
        <w:t xml:space="preserve">embed some sort of progress monitoring tool that helps school and district leaders lay out specific milestones of progress </w:t>
      </w:r>
      <w:r w:rsidR="00C4453B">
        <w:rPr>
          <w:sz w:val="24"/>
          <w:szCs w:val="24"/>
        </w:rPr>
        <w:t>for each improvement initiative</w:t>
      </w:r>
      <w:r w:rsidR="00040E5C">
        <w:rPr>
          <w:sz w:val="24"/>
          <w:szCs w:val="24"/>
        </w:rPr>
        <w:t xml:space="preserve">.  Such a tool </w:t>
      </w:r>
      <w:r w:rsidR="00522B28">
        <w:rPr>
          <w:sz w:val="24"/>
          <w:szCs w:val="24"/>
        </w:rPr>
        <w:t>also typically</w:t>
      </w:r>
      <w:r w:rsidR="00040E5C">
        <w:rPr>
          <w:sz w:val="24"/>
          <w:szCs w:val="24"/>
        </w:rPr>
        <w:t xml:space="preserve"> includes</w:t>
      </w:r>
      <w:r w:rsidR="00A91175">
        <w:rPr>
          <w:sz w:val="24"/>
          <w:szCs w:val="24"/>
        </w:rPr>
        <w:t xml:space="preserve"> when a given milestone is “due” and who is re</w:t>
      </w:r>
      <w:r w:rsidR="00040E5C">
        <w:rPr>
          <w:sz w:val="24"/>
          <w:szCs w:val="24"/>
        </w:rPr>
        <w:t>sponsible for accomplishing the</w:t>
      </w:r>
      <w:r w:rsidR="00A91175">
        <w:rPr>
          <w:sz w:val="24"/>
          <w:szCs w:val="24"/>
        </w:rPr>
        <w:t xml:space="preserve"> specific task.  By building a quick check-in of such a tool at regular meetings, </w:t>
      </w:r>
      <w:r w:rsidR="00040E5C">
        <w:rPr>
          <w:sz w:val="24"/>
          <w:szCs w:val="24"/>
        </w:rPr>
        <w:t xml:space="preserve">focus is sustained, </w:t>
      </w:r>
      <w:r w:rsidR="00A91175">
        <w:rPr>
          <w:sz w:val="24"/>
          <w:szCs w:val="24"/>
        </w:rPr>
        <w:t>collective accountability is enhanced</w:t>
      </w:r>
      <w:r w:rsidR="00040E5C">
        <w:rPr>
          <w:sz w:val="24"/>
          <w:szCs w:val="24"/>
        </w:rPr>
        <w:t>,</w:t>
      </w:r>
      <w:r w:rsidR="00A91175">
        <w:rPr>
          <w:sz w:val="24"/>
          <w:szCs w:val="24"/>
        </w:rPr>
        <w:t xml:space="preserve"> and momentum forward is built.</w:t>
      </w:r>
    </w:p>
    <w:p w:rsidR="00A835B7" w:rsidRPr="00A835B7" w:rsidRDefault="00A835B7" w:rsidP="00A835B7">
      <w:pPr>
        <w:pStyle w:val="ListParagraph"/>
        <w:rPr>
          <w:sz w:val="24"/>
          <w:szCs w:val="24"/>
        </w:rPr>
      </w:pPr>
    </w:p>
    <w:p w:rsidR="00A91175" w:rsidRPr="00A91175" w:rsidRDefault="00A835B7" w:rsidP="00A91175">
      <w:pPr>
        <w:pStyle w:val="ListParagraph"/>
        <w:numPr>
          <w:ilvl w:val="0"/>
          <w:numId w:val="2"/>
        </w:numPr>
        <w:spacing w:after="0"/>
        <w:rPr>
          <w:b/>
          <w:sz w:val="24"/>
          <w:szCs w:val="24"/>
        </w:rPr>
      </w:pPr>
      <w:r>
        <w:rPr>
          <w:b/>
          <w:sz w:val="24"/>
          <w:szCs w:val="24"/>
        </w:rPr>
        <w:t>Differentiate Support</w:t>
      </w:r>
      <w:r w:rsidR="00A91175">
        <w:rPr>
          <w:sz w:val="24"/>
          <w:szCs w:val="24"/>
        </w:rPr>
        <w:t xml:space="preserve"> – Just as no two students are the same, so is it true for any two schools or school l</w:t>
      </w:r>
      <w:r w:rsidR="00025966">
        <w:rPr>
          <w:sz w:val="24"/>
          <w:szCs w:val="24"/>
        </w:rPr>
        <w:t>eaders.  Therefore,</w:t>
      </w:r>
      <w:r w:rsidR="00A91175">
        <w:rPr>
          <w:sz w:val="24"/>
          <w:szCs w:val="24"/>
        </w:rPr>
        <w:t xml:space="preserve"> wise superintendents understand that the degree of support they/their team</w:t>
      </w:r>
      <w:r w:rsidR="00C4453B">
        <w:rPr>
          <w:sz w:val="24"/>
          <w:szCs w:val="24"/>
        </w:rPr>
        <w:t>s provide</w:t>
      </w:r>
      <w:r w:rsidR="00A91175">
        <w:rPr>
          <w:sz w:val="24"/>
          <w:szCs w:val="24"/>
        </w:rPr>
        <w:t xml:space="preserve"> should be differentiated as needed.  </w:t>
      </w:r>
      <w:r w:rsidR="00025966">
        <w:rPr>
          <w:sz w:val="24"/>
          <w:szCs w:val="24"/>
        </w:rPr>
        <w:t xml:space="preserve"> Moreover, given the challenges of leading and managing change</w:t>
      </w:r>
      <w:r w:rsidR="00ED701A">
        <w:rPr>
          <w:sz w:val="24"/>
          <w:szCs w:val="24"/>
        </w:rPr>
        <w:t>, superintendents often</w:t>
      </w:r>
      <w:r w:rsidR="00A91175">
        <w:rPr>
          <w:sz w:val="24"/>
          <w:szCs w:val="24"/>
        </w:rPr>
        <w:t xml:space="preserve"> find that securing effective coaches for principal</w:t>
      </w:r>
      <w:r w:rsidR="00025966">
        <w:rPr>
          <w:sz w:val="24"/>
          <w:szCs w:val="24"/>
        </w:rPr>
        <w:t>s</w:t>
      </w:r>
      <w:r w:rsidR="00A91175">
        <w:rPr>
          <w:sz w:val="24"/>
          <w:szCs w:val="24"/>
        </w:rPr>
        <w:t xml:space="preserve"> </w:t>
      </w:r>
      <w:r w:rsidR="00ED701A">
        <w:rPr>
          <w:sz w:val="24"/>
          <w:szCs w:val="24"/>
        </w:rPr>
        <w:t xml:space="preserve">may </w:t>
      </w:r>
      <w:r w:rsidR="00A91175">
        <w:rPr>
          <w:sz w:val="24"/>
          <w:szCs w:val="24"/>
        </w:rPr>
        <w:t>present one of the best retu</w:t>
      </w:r>
      <w:r w:rsidR="00C4453B">
        <w:rPr>
          <w:sz w:val="24"/>
          <w:szCs w:val="24"/>
        </w:rPr>
        <w:t xml:space="preserve">rns on </w:t>
      </w:r>
      <w:r w:rsidR="00025966">
        <w:rPr>
          <w:sz w:val="24"/>
          <w:szCs w:val="24"/>
        </w:rPr>
        <w:t>investment of any a district can make</w:t>
      </w:r>
      <w:r w:rsidR="00A91175">
        <w:rPr>
          <w:sz w:val="24"/>
          <w:szCs w:val="24"/>
        </w:rPr>
        <w:t>.</w:t>
      </w:r>
      <w:r w:rsidR="00522B28">
        <w:rPr>
          <w:sz w:val="24"/>
          <w:szCs w:val="24"/>
        </w:rPr>
        <w:t xml:space="preserve">  Overall, an effective coach</w:t>
      </w:r>
      <w:r w:rsidR="00E72561">
        <w:rPr>
          <w:sz w:val="24"/>
          <w:szCs w:val="24"/>
        </w:rPr>
        <w:t xml:space="preserve"> </w:t>
      </w:r>
      <w:r w:rsidR="00522B28">
        <w:rPr>
          <w:sz w:val="24"/>
          <w:szCs w:val="24"/>
        </w:rPr>
        <w:t xml:space="preserve">can </w:t>
      </w:r>
      <w:r w:rsidR="00025966">
        <w:rPr>
          <w:sz w:val="24"/>
          <w:szCs w:val="24"/>
        </w:rPr>
        <w:t xml:space="preserve">provide a safe sounding board for principals </w:t>
      </w:r>
      <w:r w:rsidR="00522B28">
        <w:rPr>
          <w:sz w:val="24"/>
          <w:szCs w:val="24"/>
        </w:rPr>
        <w:t xml:space="preserve">for working through the complexities of change leadership, </w:t>
      </w:r>
      <w:r w:rsidR="00ED701A">
        <w:rPr>
          <w:sz w:val="24"/>
          <w:szCs w:val="24"/>
        </w:rPr>
        <w:t>ensuring</w:t>
      </w:r>
      <w:r w:rsidR="00E72561">
        <w:rPr>
          <w:sz w:val="24"/>
          <w:szCs w:val="24"/>
        </w:rPr>
        <w:t xml:space="preserve"> questions</w:t>
      </w:r>
      <w:r w:rsidR="00025966">
        <w:rPr>
          <w:sz w:val="24"/>
          <w:szCs w:val="24"/>
        </w:rPr>
        <w:t xml:space="preserve"> are addressed</w:t>
      </w:r>
      <w:r w:rsidR="00522B28">
        <w:rPr>
          <w:sz w:val="24"/>
          <w:szCs w:val="24"/>
        </w:rPr>
        <w:t>,</w:t>
      </w:r>
      <w:r w:rsidR="00025966">
        <w:rPr>
          <w:sz w:val="24"/>
          <w:szCs w:val="24"/>
        </w:rPr>
        <w:t xml:space="preserve"> and</w:t>
      </w:r>
      <w:r w:rsidR="00040E5C">
        <w:rPr>
          <w:sz w:val="24"/>
          <w:szCs w:val="24"/>
        </w:rPr>
        <w:t xml:space="preserve"> </w:t>
      </w:r>
      <w:r w:rsidR="00522B28">
        <w:rPr>
          <w:sz w:val="24"/>
          <w:szCs w:val="24"/>
        </w:rPr>
        <w:t>strengthen</w:t>
      </w:r>
      <w:r w:rsidR="00ED701A">
        <w:rPr>
          <w:sz w:val="24"/>
          <w:szCs w:val="24"/>
        </w:rPr>
        <w:t>ing</w:t>
      </w:r>
      <w:r w:rsidR="00522B28">
        <w:rPr>
          <w:sz w:val="24"/>
          <w:szCs w:val="24"/>
        </w:rPr>
        <w:t xml:space="preserve"> </w:t>
      </w:r>
      <w:r w:rsidR="00040E5C">
        <w:rPr>
          <w:sz w:val="24"/>
          <w:szCs w:val="24"/>
        </w:rPr>
        <w:t xml:space="preserve">focus and commitment </w:t>
      </w:r>
      <w:r w:rsidR="00E72561">
        <w:rPr>
          <w:sz w:val="24"/>
          <w:szCs w:val="24"/>
        </w:rPr>
        <w:t xml:space="preserve">so </w:t>
      </w:r>
      <w:r w:rsidR="00040E5C">
        <w:rPr>
          <w:sz w:val="24"/>
          <w:szCs w:val="24"/>
        </w:rPr>
        <w:t xml:space="preserve">that </w:t>
      </w:r>
      <w:r w:rsidR="00E72561">
        <w:rPr>
          <w:sz w:val="24"/>
          <w:szCs w:val="24"/>
        </w:rPr>
        <w:t>movement forward continues.</w:t>
      </w:r>
    </w:p>
    <w:p w:rsidR="00A835B7" w:rsidRPr="00A835B7" w:rsidRDefault="00A835B7" w:rsidP="00A835B7">
      <w:pPr>
        <w:pStyle w:val="ListParagraph"/>
        <w:rPr>
          <w:b/>
          <w:sz w:val="24"/>
          <w:szCs w:val="24"/>
        </w:rPr>
      </w:pPr>
    </w:p>
    <w:p w:rsidR="00A835B7" w:rsidRPr="00E72561" w:rsidRDefault="00A835B7" w:rsidP="005D44E6">
      <w:pPr>
        <w:pStyle w:val="ListParagraph"/>
        <w:numPr>
          <w:ilvl w:val="0"/>
          <w:numId w:val="2"/>
        </w:numPr>
        <w:spacing w:after="0"/>
        <w:rPr>
          <w:b/>
          <w:sz w:val="24"/>
          <w:szCs w:val="24"/>
        </w:rPr>
      </w:pPr>
      <w:r>
        <w:rPr>
          <w:b/>
          <w:sz w:val="24"/>
          <w:szCs w:val="24"/>
        </w:rPr>
        <w:t>Include Stakeholder Feedback</w:t>
      </w:r>
      <w:r w:rsidR="00A91175">
        <w:rPr>
          <w:b/>
          <w:sz w:val="24"/>
          <w:szCs w:val="24"/>
        </w:rPr>
        <w:t xml:space="preserve"> </w:t>
      </w:r>
      <w:r w:rsidR="00A42BCD">
        <w:rPr>
          <w:sz w:val="24"/>
          <w:szCs w:val="24"/>
        </w:rPr>
        <w:t>– Leadership</w:t>
      </w:r>
      <w:r w:rsidR="00A91175">
        <w:rPr>
          <w:sz w:val="24"/>
          <w:szCs w:val="24"/>
        </w:rPr>
        <w:t xml:space="preserve"> is hard work, especially bec</w:t>
      </w:r>
      <w:r w:rsidR="00ED701A">
        <w:rPr>
          <w:sz w:val="24"/>
          <w:szCs w:val="24"/>
        </w:rPr>
        <w:t>ause it ultimately involves encourag</w:t>
      </w:r>
      <w:r w:rsidR="00A91175">
        <w:rPr>
          <w:sz w:val="24"/>
          <w:szCs w:val="24"/>
        </w:rPr>
        <w:t xml:space="preserve">ing others </w:t>
      </w:r>
      <w:r w:rsidR="00ED701A">
        <w:rPr>
          <w:sz w:val="24"/>
          <w:szCs w:val="24"/>
        </w:rPr>
        <w:t xml:space="preserve">to </w:t>
      </w:r>
      <w:r w:rsidR="00A91175">
        <w:rPr>
          <w:sz w:val="24"/>
          <w:szCs w:val="24"/>
        </w:rPr>
        <w:t>move to a new place</w:t>
      </w:r>
      <w:r w:rsidR="00E72561">
        <w:rPr>
          <w:sz w:val="24"/>
          <w:szCs w:val="24"/>
        </w:rPr>
        <w:t xml:space="preserve"> in their thinking and actions.  Therefore, it seems critical that annual feedback loops are built in to provide each </w:t>
      </w:r>
      <w:r w:rsidR="00040E5C">
        <w:rPr>
          <w:sz w:val="24"/>
          <w:szCs w:val="24"/>
        </w:rPr>
        <w:t>school leader opportunity to gain</w:t>
      </w:r>
      <w:r w:rsidR="00E72561">
        <w:rPr>
          <w:sz w:val="24"/>
          <w:szCs w:val="24"/>
        </w:rPr>
        <w:t xml:space="preserve"> an objective </w:t>
      </w:r>
      <w:r w:rsidR="00040E5C">
        <w:rPr>
          <w:sz w:val="24"/>
          <w:szCs w:val="24"/>
        </w:rPr>
        <w:t>“</w:t>
      </w:r>
      <w:r w:rsidR="00ED701A">
        <w:rPr>
          <w:sz w:val="24"/>
          <w:szCs w:val="24"/>
        </w:rPr>
        <w:t>sense of the pulse</w:t>
      </w:r>
      <w:r w:rsidR="00040E5C">
        <w:rPr>
          <w:sz w:val="24"/>
          <w:szCs w:val="24"/>
        </w:rPr>
        <w:t>”</w:t>
      </w:r>
      <w:r w:rsidR="00ED701A">
        <w:rPr>
          <w:sz w:val="24"/>
          <w:szCs w:val="24"/>
        </w:rPr>
        <w:t xml:space="preserve"> of tho</w:t>
      </w:r>
      <w:r w:rsidR="00A42BCD">
        <w:rPr>
          <w:sz w:val="24"/>
          <w:szCs w:val="24"/>
        </w:rPr>
        <w:t>se he/she</w:t>
      </w:r>
      <w:r w:rsidR="00ED701A">
        <w:rPr>
          <w:sz w:val="24"/>
          <w:szCs w:val="24"/>
        </w:rPr>
        <w:t xml:space="preserve"> lead</w:t>
      </w:r>
      <w:r w:rsidR="00A42BCD">
        <w:rPr>
          <w:sz w:val="24"/>
          <w:szCs w:val="24"/>
        </w:rPr>
        <w:t>s</w:t>
      </w:r>
      <w:r w:rsidR="00ED701A">
        <w:rPr>
          <w:sz w:val="24"/>
          <w:szCs w:val="24"/>
        </w:rPr>
        <w:t>.</w:t>
      </w:r>
      <w:r w:rsidR="00E72561">
        <w:rPr>
          <w:sz w:val="24"/>
          <w:szCs w:val="24"/>
        </w:rPr>
        <w:t xml:space="preserve">  Over time, feedback systems can be built in that gather input from staff, pare</w:t>
      </w:r>
      <w:r w:rsidR="00A42BCD">
        <w:rPr>
          <w:sz w:val="24"/>
          <w:szCs w:val="24"/>
        </w:rPr>
        <w:t>nts and (where appropriate)</w:t>
      </w:r>
      <w:r w:rsidR="00E72561">
        <w:rPr>
          <w:sz w:val="24"/>
          <w:szCs w:val="24"/>
        </w:rPr>
        <w:t xml:space="preserve"> students. </w:t>
      </w:r>
      <w:r w:rsidR="00025966">
        <w:rPr>
          <w:sz w:val="24"/>
          <w:szCs w:val="24"/>
        </w:rPr>
        <w:t xml:space="preserve"> Good instruments can be obtained </w:t>
      </w:r>
      <w:r w:rsidR="00C4453B">
        <w:rPr>
          <w:sz w:val="24"/>
          <w:szCs w:val="24"/>
        </w:rPr>
        <w:t>(</w:t>
      </w:r>
      <w:r w:rsidR="00040E5C">
        <w:rPr>
          <w:sz w:val="24"/>
          <w:szCs w:val="24"/>
        </w:rPr>
        <w:t>or can be homegr</w:t>
      </w:r>
      <w:r w:rsidR="00025966">
        <w:rPr>
          <w:sz w:val="24"/>
          <w:szCs w:val="24"/>
        </w:rPr>
        <w:t>own</w:t>
      </w:r>
      <w:r w:rsidR="00C4453B">
        <w:rPr>
          <w:sz w:val="24"/>
          <w:szCs w:val="24"/>
        </w:rPr>
        <w:t>)</w:t>
      </w:r>
      <w:r w:rsidR="00040E5C">
        <w:rPr>
          <w:sz w:val="24"/>
          <w:szCs w:val="24"/>
        </w:rPr>
        <w:t xml:space="preserve"> </w:t>
      </w:r>
      <w:r w:rsidR="00E72561">
        <w:rPr>
          <w:sz w:val="24"/>
          <w:szCs w:val="24"/>
        </w:rPr>
        <w:t>that build upon research in the field and that increasingly allow for national benchmarking of results, if such comparative data is desired.  Such efforts broaden feedback to school and district leaders and also help identify areas for future focus of leadership effort.</w:t>
      </w:r>
    </w:p>
    <w:p w:rsidR="00E72561" w:rsidRPr="00E72561" w:rsidRDefault="00E72561" w:rsidP="00E72561">
      <w:pPr>
        <w:pStyle w:val="ListParagraph"/>
        <w:rPr>
          <w:b/>
          <w:sz w:val="24"/>
          <w:szCs w:val="24"/>
        </w:rPr>
      </w:pPr>
    </w:p>
    <w:p w:rsidR="00E72561" w:rsidRPr="00E72561" w:rsidRDefault="00E72561" w:rsidP="005D44E6">
      <w:pPr>
        <w:pStyle w:val="ListParagraph"/>
        <w:numPr>
          <w:ilvl w:val="0"/>
          <w:numId w:val="2"/>
        </w:numPr>
        <w:spacing w:after="0"/>
        <w:rPr>
          <w:b/>
          <w:sz w:val="24"/>
          <w:szCs w:val="24"/>
        </w:rPr>
      </w:pPr>
      <w:r>
        <w:rPr>
          <w:b/>
          <w:sz w:val="24"/>
          <w:szCs w:val="24"/>
        </w:rPr>
        <w:t xml:space="preserve">Provide Comprehensive Supervision </w:t>
      </w:r>
      <w:r w:rsidR="00E470EC">
        <w:rPr>
          <w:sz w:val="24"/>
          <w:szCs w:val="24"/>
        </w:rPr>
        <w:t>–</w:t>
      </w:r>
      <w:r>
        <w:rPr>
          <w:sz w:val="24"/>
          <w:szCs w:val="24"/>
        </w:rPr>
        <w:t xml:space="preserve"> </w:t>
      </w:r>
      <w:r w:rsidR="00E470EC">
        <w:rPr>
          <w:sz w:val="24"/>
          <w:szCs w:val="24"/>
        </w:rPr>
        <w:t>With these systems in place, a superintendent is able to hold a robust mid- and end-of-year performance review with each principal.  Asking principals to submit a self-reflection somewhere in this process prior to one of the review meetings is particularly insightful to build understanding and assist in continuous growth.  Key discussion point</w:t>
      </w:r>
      <w:r w:rsidR="00040E5C">
        <w:rPr>
          <w:sz w:val="24"/>
          <w:szCs w:val="24"/>
        </w:rPr>
        <w:t xml:space="preserve">s for each meeting can center upon </w:t>
      </w:r>
      <w:r w:rsidR="00E470EC">
        <w:rPr>
          <w:sz w:val="24"/>
          <w:szCs w:val="24"/>
        </w:rPr>
        <w:t xml:space="preserve">A) what the </w:t>
      </w:r>
      <w:r w:rsidR="00E470EC">
        <w:rPr>
          <w:sz w:val="24"/>
          <w:szCs w:val="24"/>
        </w:rPr>
        <w:lastRenderedPageBreak/>
        <w:t>school scorecard is telling us, B) how the school’s continuous improvement plan is responsive to the data on the school scorecard, C) how stakeholder feedback informs the school’s improvement work, and D) what coaching or other support</w:t>
      </w:r>
      <w:r w:rsidR="00040E5C">
        <w:rPr>
          <w:sz w:val="24"/>
          <w:szCs w:val="24"/>
        </w:rPr>
        <w:t>/resources</w:t>
      </w:r>
      <w:r w:rsidR="00E470EC">
        <w:rPr>
          <w:sz w:val="24"/>
          <w:szCs w:val="24"/>
        </w:rPr>
        <w:t xml:space="preserve"> might be needed to meet the school’s / district’s goals for the year.  More than anything else, these meetings should provide excellent opportunity to deepen the dialogue a</w:t>
      </w:r>
      <w:r w:rsidR="00040E5C">
        <w:rPr>
          <w:sz w:val="24"/>
          <w:szCs w:val="24"/>
        </w:rPr>
        <w:t>round continuous improvement</w:t>
      </w:r>
      <w:r w:rsidR="00C4453B">
        <w:rPr>
          <w:sz w:val="24"/>
          <w:szCs w:val="24"/>
        </w:rPr>
        <w:t>,</w:t>
      </w:r>
      <w:r w:rsidR="00040E5C">
        <w:rPr>
          <w:sz w:val="24"/>
          <w:szCs w:val="24"/>
        </w:rPr>
        <w:t xml:space="preserve"> with the goal of providing</w:t>
      </w:r>
      <w:r w:rsidR="00E470EC">
        <w:rPr>
          <w:sz w:val="24"/>
          <w:szCs w:val="24"/>
        </w:rPr>
        <w:t xml:space="preserve"> exceptional service to the school’s students and </w:t>
      </w:r>
      <w:r w:rsidR="00025966">
        <w:rPr>
          <w:sz w:val="24"/>
          <w:szCs w:val="24"/>
        </w:rPr>
        <w:t xml:space="preserve">the </w:t>
      </w:r>
      <w:r w:rsidR="00E470EC">
        <w:rPr>
          <w:sz w:val="24"/>
          <w:szCs w:val="24"/>
        </w:rPr>
        <w:t>larger community.</w:t>
      </w:r>
    </w:p>
    <w:p w:rsidR="00E470EC" w:rsidRDefault="00E470EC" w:rsidP="00E72561">
      <w:pPr>
        <w:spacing w:after="0"/>
        <w:rPr>
          <w:sz w:val="24"/>
          <w:szCs w:val="24"/>
          <w:u w:val="single"/>
        </w:rPr>
      </w:pPr>
    </w:p>
    <w:p w:rsidR="00E72561" w:rsidRDefault="00E72561" w:rsidP="00E72561">
      <w:pPr>
        <w:spacing w:after="0"/>
        <w:rPr>
          <w:sz w:val="24"/>
          <w:szCs w:val="24"/>
        </w:rPr>
      </w:pPr>
      <w:r>
        <w:rPr>
          <w:sz w:val="24"/>
          <w:szCs w:val="24"/>
          <w:u w:val="single"/>
        </w:rPr>
        <w:t>Developing Line of Sight</w:t>
      </w:r>
    </w:p>
    <w:p w:rsidR="005D44E6" w:rsidRDefault="00E470EC" w:rsidP="00E470EC">
      <w:pPr>
        <w:spacing w:after="0"/>
        <w:rPr>
          <w:sz w:val="24"/>
          <w:szCs w:val="24"/>
        </w:rPr>
      </w:pPr>
      <w:r>
        <w:rPr>
          <w:sz w:val="24"/>
          <w:szCs w:val="24"/>
        </w:rPr>
        <w:t xml:space="preserve">By developing clear targets </w:t>
      </w:r>
      <w:r w:rsidR="00040E5C">
        <w:rPr>
          <w:sz w:val="24"/>
          <w:szCs w:val="24"/>
        </w:rPr>
        <w:t xml:space="preserve">and processes </w:t>
      </w:r>
      <w:r>
        <w:rPr>
          <w:sz w:val="24"/>
          <w:szCs w:val="24"/>
        </w:rPr>
        <w:t xml:space="preserve">for </w:t>
      </w:r>
      <w:r w:rsidR="00A42BCD">
        <w:rPr>
          <w:sz w:val="24"/>
          <w:szCs w:val="24"/>
        </w:rPr>
        <w:t>building</w:t>
      </w:r>
      <w:r w:rsidR="00040E5C">
        <w:rPr>
          <w:sz w:val="24"/>
          <w:szCs w:val="24"/>
        </w:rPr>
        <w:t xml:space="preserve"> </w:t>
      </w:r>
      <w:r>
        <w:rPr>
          <w:sz w:val="24"/>
          <w:szCs w:val="24"/>
        </w:rPr>
        <w:t xml:space="preserve">focus, feedback, and collective accountability, school superintendents hope to develop a “line of sight” for every employee in the system.  This means that </w:t>
      </w:r>
      <w:r w:rsidR="00040E5C">
        <w:rPr>
          <w:sz w:val="24"/>
          <w:szCs w:val="24"/>
        </w:rPr>
        <w:t>every employee can see how his/her role</w:t>
      </w:r>
      <w:r>
        <w:rPr>
          <w:sz w:val="24"/>
          <w:szCs w:val="24"/>
        </w:rPr>
        <w:t xml:space="preserve"> align</w:t>
      </w:r>
      <w:r w:rsidR="00F4510D">
        <w:rPr>
          <w:sz w:val="24"/>
          <w:szCs w:val="24"/>
        </w:rPr>
        <w:t xml:space="preserve">s with where the </w:t>
      </w:r>
      <w:r w:rsidR="00040E5C">
        <w:rPr>
          <w:sz w:val="24"/>
          <w:szCs w:val="24"/>
        </w:rPr>
        <w:t>system is going and how his/her</w:t>
      </w:r>
      <w:r>
        <w:rPr>
          <w:sz w:val="24"/>
          <w:szCs w:val="24"/>
        </w:rPr>
        <w:t xml:space="preserve"> efforts contribute to</w:t>
      </w:r>
      <w:r w:rsidR="00040E5C">
        <w:rPr>
          <w:sz w:val="24"/>
          <w:szCs w:val="24"/>
        </w:rPr>
        <w:t xml:space="preserve"> th</w:t>
      </w:r>
      <w:r w:rsidR="00052824">
        <w:rPr>
          <w:sz w:val="24"/>
          <w:szCs w:val="24"/>
        </w:rPr>
        <w:t>e advancement of the organization’s</w:t>
      </w:r>
      <w:r w:rsidR="00040E5C">
        <w:rPr>
          <w:sz w:val="24"/>
          <w:szCs w:val="24"/>
        </w:rPr>
        <w:t xml:space="preserve"> vision.</w:t>
      </w:r>
      <w:r w:rsidR="005D44E6" w:rsidRPr="00E470EC">
        <w:rPr>
          <w:b/>
          <w:sz w:val="24"/>
          <w:szCs w:val="24"/>
        </w:rPr>
        <w:br/>
      </w:r>
    </w:p>
    <w:p w:rsidR="00561B8F" w:rsidRPr="00E470EC" w:rsidRDefault="00561B8F" w:rsidP="00E470EC">
      <w:pPr>
        <w:spacing w:after="0"/>
        <w:rPr>
          <w:sz w:val="24"/>
          <w:szCs w:val="24"/>
        </w:rPr>
      </w:pPr>
    </w:p>
    <w:p w:rsidR="00213483" w:rsidRPr="00561B8F" w:rsidRDefault="00561B8F" w:rsidP="00797A1F">
      <w:pPr>
        <w:spacing w:after="0"/>
        <w:rPr>
          <w:b/>
          <w:sz w:val="24"/>
          <w:szCs w:val="24"/>
        </w:rPr>
      </w:pPr>
      <w:r>
        <w:rPr>
          <w:b/>
          <w:sz w:val="24"/>
          <w:szCs w:val="24"/>
        </w:rPr>
        <w:t>Reference</w:t>
      </w:r>
    </w:p>
    <w:p w:rsidR="00561B8F" w:rsidRDefault="00561B8F" w:rsidP="00561B8F">
      <w:pPr>
        <w:spacing w:after="0"/>
        <w:rPr>
          <w:sz w:val="24"/>
          <w:szCs w:val="24"/>
        </w:rPr>
      </w:pPr>
      <w:r>
        <w:rPr>
          <w:sz w:val="24"/>
          <w:szCs w:val="24"/>
        </w:rPr>
        <w:t>Heath, C. &amp;</w:t>
      </w:r>
      <w:r w:rsidR="00C4453B" w:rsidRPr="00C4453B">
        <w:rPr>
          <w:sz w:val="24"/>
          <w:szCs w:val="24"/>
        </w:rPr>
        <w:t xml:space="preserve"> Heath</w:t>
      </w:r>
      <w:r>
        <w:rPr>
          <w:sz w:val="24"/>
          <w:szCs w:val="24"/>
        </w:rPr>
        <w:t>, D</w:t>
      </w:r>
      <w:r w:rsidR="00C4453B" w:rsidRPr="00C4453B">
        <w:rPr>
          <w:sz w:val="24"/>
          <w:szCs w:val="24"/>
        </w:rPr>
        <w:t>.</w:t>
      </w:r>
      <w:r>
        <w:rPr>
          <w:sz w:val="24"/>
          <w:szCs w:val="24"/>
        </w:rPr>
        <w:t xml:space="preserve"> (2010). </w:t>
      </w:r>
      <w:r>
        <w:rPr>
          <w:i/>
          <w:sz w:val="24"/>
          <w:szCs w:val="24"/>
        </w:rPr>
        <w:t xml:space="preserve">Switch: </w:t>
      </w:r>
      <w:r w:rsidR="00C4453B">
        <w:rPr>
          <w:i/>
          <w:sz w:val="24"/>
          <w:szCs w:val="24"/>
        </w:rPr>
        <w:t>how to chan</w:t>
      </w:r>
      <w:r>
        <w:rPr>
          <w:i/>
          <w:sz w:val="24"/>
          <w:szCs w:val="24"/>
        </w:rPr>
        <w:t xml:space="preserve">ge things when change is hard. </w:t>
      </w:r>
      <w:r>
        <w:rPr>
          <w:sz w:val="24"/>
          <w:szCs w:val="24"/>
        </w:rPr>
        <w:t xml:space="preserve">New York: </w:t>
      </w:r>
    </w:p>
    <w:p w:rsidR="00C4453B" w:rsidRPr="00C4453B" w:rsidRDefault="00561B8F" w:rsidP="00561B8F">
      <w:pPr>
        <w:spacing w:after="0"/>
        <w:ind w:firstLine="720"/>
        <w:rPr>
          <w:sz w:val="24"/>
          <w:szCs w:val="24"/>
        </w:rPr>
      </w:pPr>
      <w:r>
        <w:rPr>
          <w:sz w:val="24"/>
          <w:szCs w:val="24"/>
        </w:rPr>
        <w:t>Broadway Books</w:t>
      </w:r>
      <w:r w:rsidR="00C4453B">
        <w:rPr>
          <w:sz w:val="24"/>
          <w:szCs w:val="24"/>
        </w:rPr>
        <w:t>.</w:t>
      </w:r>
    </w:p>
    <w:sectPr w:rsidR="00C4453B" w:rsidRPr="00C4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FEA"/>
    <w:multiLevelType w:val="hybridMultilevel"/>
    <w:tmpl w:val="ED1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245EC"/>
    <w:multiLevelType w:val="hybridMultilevel"/>
    <w:tmpl w:val="7AF0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3E"/>
    <w:rsid w:val="00025966"/>
    <w:rsid w:val="00040E5C"/>
    <w:rsid w:val="00052824"/>
    <w:rsid w:val="0006028B"/>
    <w:rsid w:val="00067AAB"/>
    <w:rsid w:val="002002A7"/>
    <w:rsid w:val="00213483"/>
    <w:rsid w:val="002B22ED"/>
    <w:rsid w:val="00522B28"/>
    <w:rsid w:val="00561B8F"/>
    <w:rsid w:val="005D44E6"/>
    <w:rsid w:val="00797A1F"/>
    <w:rsid w:val="008C6CF9"/>
    <w:rsid w:val="008F6BB1"/>
    <w:rsid w:val="009C1604"/>
    <w:rsid w:val="00A42BCD"/>
    <w:rsid w:val="00A835B7"/>
    <w:rsid w:val="00A91175"/>
    <w:rsid w:val="00AD7D3F"/>
    <w:rsid w:val="00B53EF8"/>
    <w:rsid w:val="00C4453B"/>
    <w:rsid w:val="00CA6C3E"/>
    <w:rsid w:val="00D618B7"/>
    <w:rsid w:val="00E470EC"/>
    <w:rsid w:val="00E72561"/>
    <w:rsid w:val="00ED701A"/>
    <w:rsid w:val="00F4510D"/>
    <w:rsid w:val="00F9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E6"/>
    <w:pPr>
      <w:ind w:left="720"/>
      <w:contextualSpacing/>
    </w:pPr>
  </w:style>
  <w:style w:type="paragraph" w:styleId="BalloonText">
    <w:name w:val="Balloon Text"/>
    <w:basedOn w:val="Normal"/>
    <w:link w:val="BalloonTextChar"/>
    <w:uiPriority w:val="99"/>
    <w:semiHidden/>
    <w:unhideWhenUsed/>
    <w:rsid w:val="00B5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E6"/>
    <w:pPr>
      <w:ind w:left="720"/>
      <w:contextualSpacing/>
    </w:pPr>
  </w:style>
  <w:style w:type="paragraph" w:styleId="BalloonText">
    <w:name w:val="Balloon Text"/>
    <w:basedOn w:val="Normal"/>
    <w:link w:val="BalloonTextChar"/>
    <w:uiPriority w:val="99"/>
    <w:semiHidden/>
    <w:unhideWhenUsed/>
    <w:rsid w:val="00B5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Joe</dc:creator>
  <cp:lastModifiedBy>Microsoft Office User</cp:lastModifiedBy>
  <cp:revision>2</cp:revision>
  <cp:lastPrinted>2012-02-13T19:24:00Z</cp:lastPrinted>
  <dcterms:created xsi:type="dcterms:W3CDTF">2012-02-16T21:35:00Z</dcterms:created>
  <dcterms:modified xsi:type="dcterms:W3CDTF">2012-02-16T21:35:00Z</dcterms:modified>
</cp:coreProperties>
</file>